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7F7" w:rsidRDefault="00D027F7" w:rsidP="00655C1A">
      <w:pPr>
        <w:pStyle w:val="Heading1"/>
      </w:pPr>
      <w:r>
        <w:t xml:space="preserve">Library </w:t>
      </w:r>
      <w:r w:rsidR="005E7B50">
        <w:t>Card</w:t>
      </w:r>
      <w:r w:rsidR="00001899">
        <w:t xml:space="preserve"> Policy</w:t>
      </w:r>
    </w:p>
    <w:p w:rsidR="00D027F7" w:rsidRPr="006E535C" w:rsidRDefault="006E535C" w:rsidP="006E535C">
      <w:pPr>
        <w:jc w:val="center"/>
        <w:rPr>
          <w:rFonts w:asciiTheme="minorHAnsi" w:hAnsiTheme="minorHAnsi" w:cstheme="minorHAnsi"/>
          <w:sz w:val="20"/>
        </w:rPr>
      </w:pPr>
      <w:r w:rsidRPr="006E535C">
        <w:rPr>
          <w:rFonts w:asciiTheme="minorHAnsi" w:hAnsiTheme="minorHAnsi" w:cstheme="minorHAnsi"/>
          <w:sz w:val="20"/>
        </w:rPr>
        <w:t>Revised &amp; Accepted Oct. 20</w:t>
      </w:r>
      <w:r w:rsidR="00EA1797">
        <w:rPr>
          <w:rFonts w:asciiTheme="minorHAnsi" w:hAnsiTheme="minorHAnsi" w:cstheme="minorHAnsi"/>
          <w:sz w:val="20"/>
        </w:rPr>
        <w:t>14</w:t>
      </w:r>
      <w:r w:rsidRPr="006E535C">
        <w:rPr>
          <w:rFonts w:asciiTheme="minorHAnsi" w:hAnsiTheme="minorHAnsi" w:cstheme="minorHAnsi"/>
          <w:sz w:val="20"/>
        </w:rPr>
        <w:t xml:space="preserve">; </w:t>
      </w:r>
      <w:r w:rsidR="00EA1797">
        <w:rPr>
          <w:rFonts w:asciiTheme="minorHAnsi" w:hAnsiTheme="minorHAnsi" w:cstheme="minorHAnsi"/>
          <w:sz w:val="20"/>
        </w:rPr>
        <w:t>Aug</w:t>
      </w:r>
      <w:r w:rsidRPr="006E535C">
        <w:rPr>
          <w:rFonts w:asciiTheme="minorHAnsi" w:hAnsiTheme="minorHAnsi" w:cstheme="minorHAnsi"/>
          <w:sz w:val="20"/>
        </w:rPr>
        <w:t xml:space="preserve"> 201</w:t>
      </w:r>
      <w:r w:rsidR="00EA1797">
        <w:rPr>
          <w:rFonts w:asciiTheme="minorHAnsi" w:hAnsiTheme="minorHAnsi" w:cstheme="minorHAnsi"/>
          <w:sz w:val="20"/>
        </w:rPr>
        <w:t>6</w:t>
      </w:r>
      <w:r w:rsidR="00912A63">
        <w:rPr>
          <w:rFonts w:asciiTheme="minorHAnsi" w:hAnsiTheme="minorHAnsi" w:cstheme="minorHAnsi"/>
          <w:sz w:val="20"/>
        </w:rPr>
        <w:t>; Jul 2021</w:t>
      </w:r>
    </w:p>
    <w:p w:rsidR="00FC7C83" w:rsidRPr="00FC7C83" w:rsidRDefault="00001899" w:rsidP="00FC7C8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Objectives</w:t>
      </w:r>
    </w:p>
    <w:p w:rsidR="00FC7C83" w:rsidRDefault="00FC7C83" w:rsidP="00FC7C83">
      <w:pPr>
        <w:rPr>
          <w:rFonts w:asciiTheme="minorHAnsi" w:hAnsiTheme="minorHAnsi" w:cstheme="minorHAnsi"/>
          <w:sz w:val="22"/>
          <w:szCs w:val="22"/>
        </w:rPr>
      </w:pPr>
      <w:r w:rsidRPr="00FC7C83">
        <w:rPr>
          <w:rFonts w:asciiTheme="minorHAnsi" w:hAnsiTheme="minorHAnsi" w:cstheme="minorHAnsi"/>
          <w:sz w:val="22"/>
          <w:szCs w:val="22"/>
        </w:rPr>
        <w:t xml:space="preserve">The library will provide easily accessible virtual and in-person registration to customers. Library cards are issued in order to identify eligible users and to determine the level of access to services and resources. </w:t>
      </w:r>
    </w:p>
    <w:p w:rsidR="00FC7C83" w:rsidRDefault="00FC7C83" w:rsidP="00FC7C8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C7C83" w:rsidRPr="00FC7C83" w:rsidRDefault="00FC7C83" w:rsidP="00FC7C8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C7C83">
        <w:rPr>
          <w:rFonts w:asciiTheme="minorHAnsi" w:hAnsiTheme="minorHAnsi" w:cstheme="minorHAnsi"/>
          <w:b/>
          <w:bCs/>
          <w:sz w:val="22"/>
          <w:szCs w:val="22"/>
        </w:rPr>
        <w:t>Regulations</w:t>
      </w:r>
    </w:p>
    <w:p w:rsidR="00FC7C83" w:rsidRPr="00FC7C83" w:rsidRDefault="00FC7C83" w:rsidP="00FC7C8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FC7C83">
        <w:rPr>
          <w:rFonts w:asciiTheme="minorHAnsi" w:hAnsiTheme="minorHAnsi" w:cstheme="minorHAnsi"/>
          <w:bCs/>
          <w:sz w:val="22"/>
          <w:szCs w:val="22"/>
        </w:rPr>
        <w:t>The library offers a variety of cards based on eligibility and service needs.</w:t>
      </w:r>
    </w:p>
    <w:p w:rsidR="00FC7C83" w:rsidRPr="00FC7C83" w:rsidRDefault="00FC7C83" w:rsidP="00FC7C8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FC7C83">
        <w:rPr>
          <w:rFonts w:asciiTheme="minorHAnsi" w:hAnsiTheme="minorHAnsi" w:cstheme="minorHAnsi"/>
          <w:bCs/>
          <w:sz w:val="22"/>
          <w:szCs w:val="22"/>
        </w:rPr>
        <w:t>Resident cardholders have access to all library services</w:t>
      </w:r>
    </w:p>
    <w:p w:rsidR="00FC7C83" w:rsidRDefault="00FC7C83" w:rsidP="00FC7C83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FC7C83">
        <w:rPr>
          <w:rFonts w:asciiTheme="minorHAnsi" w:hAnsiTheme="minorHAnsi" w:cstheme="minorHAnsi"/>
          <w:bCs/>
          <w:sz w:val="22"/>
          <w:szCs w:val="22"/>
        </w:rPr>
        <w:t>Available to any individual who lives or owns property in Canadian County, Oklahoma</w:t>
      </w:r>
    </w:p>
    <w:p w:rsidR="00D027F7" w:rsidRPr="00FC7C83" w:rsidRDefault="00D027F7" w:rsidP="00D027F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Non-Residents</w:t>
      </w:r>
    </w:p>
    <w:p w:rsidR="00FC7C83" w:rsidRPr="00FC7C83" w:rsidRDefault="00FC7C83" w:rsidP="00FC7C83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FC7C83">
        <w:rPr>
          <w:rFonts w:asciiTheme="minorHAnsi" w:hAnsiTheme="minorHAnsi" w:cstheme="minorHAnsi"/>
          <w:bCs/>
          <w:sz w:val="22"/>
          <w:szCs w:val="22"/>
        </w:rPr>
        <w:t>Individuals who attend a K – 12 school in, but do not reside in the county are eligible.</w:t>
      </w:r>
    </w:p>
    <w:p w:rsidR="00FC7C83" w:rsidRPr="00FC7C83" w:rsidRDefault="00EA0338" w:rsidP="00FC7C83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Available </w:t>
      </w:r>
      <w:r w:rsidR="00FC7C83" w:rsidRPr="00FC7C83">
        <w:rPr>
          <w:rFonts w:asciiTheme="minorHAnsi" w:hAnsiTheme="minorHAnsi" w:cstheme="minorHAnsi"/>
          <w:bCs/>
          <w:sz w:val="22"/>
          <w:szCs w:val="22"/>
        </w:rPr>
        <w:t>to any individual who works in Canadian County</w:t>
      </w:r>
      <w:r>
        <w:rPr>
          <w:rFonts w:asciiTheme="minorHAnsi" w:hAnsiTheme="minorHAnsi" w:cstheme="minorHAnsi"/>
          <w:bCs/>
          <w:sz w:val="22"/>
          <w:szCs w:val="22"/>
        </w:rPr>
        <w:t xml:space="preserve"> upon proof of employment</w:t>
      </w:r>
      <w:r w:rsidR="00FC7C83" w:rsidRPr="00FC7C83">
        <w:rPr>
          <w:rFonts w:asciiTheme="minorHAnsi" w:hAnsiTheme="minorHAnsi" w:cstheme="minorHAnsi"/>
          <w:bCs/>
          <w:sz w:val="22"/>
          <w:szCs w:val="22"/>
        </w:rPr>
        <w:t>. Library privileges are restricted to the individual only; family members do not qualify for library privileges.</w:t>
      </w:r>
    </w:p>
    <w:p w:rsidR="00FC7C83" w:rsidRPr="00FC7C83" w:rsidRDefault="00EA0338" w:rsidP="00FC7C8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OneCard Accounts</w:t>
      </w:r>
    </w:p>
    <w:p w:rsidR="00FC7C83" w:rsidRPr="00FC7C83" w:rsidRDefault="00FC7C83" w:rsidP="00FC7C83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FC7C83">
        <w:rPr>
          <w:rFonts w:asciiTheme="minorHAnsi" w:hAnsiTheme="minorHAnsi" w:cstheme="minorHAnsi"/>
          <w:bCs/>
          <w:sz w:val="22"/>
          <w:szCs w:val="22"/>
        </w:rPr>
        <w:t xml:space="preserve">Available to any </w:t>
      </w:r>
      <w:r w:rsidR="00EA0338">
        <w:rPr>
          <w:rFonts w:asciiTheme="minorHAnsi" w:hAnsiTheme="minorHAnsi" w:cstheme="minorHAnsi"/>
          <w:bCs/>
          <w:sz w:val="22"/>
          <w:szCs w:val="22"/>
        </w:rPr>
        <w:t>child attending a local school that participates in the program</w:t>
      </w:r>
    </w:p>
    <w:p w:rsidR="00FC7C83" w:rsidRDefault="00EA0338" w:rsidP="00FC7C83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Account is initiated by the school. We will receive notice of a new enrollment and create the card.</w:t>
      </w:r>
    </w:p>
    <w:p w:rsidR="00EA0338" w:rsidRDefault="00EA0338" w:rsidP="00FC7C83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Card expiration is set to May of graduation year. </w:t>
      </w:r>
    </w:p>
    <w:p w:rsidR="00EA0338" w:rsidRDefault="00EA0338" w:rsidP="00FC7C83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 fines are charged to the account, except replacement fees for lost or damaged items.</w:t>
      </w:r>
    </w:p>
    <w:p w:rsidR="00D027F7" w:rsidRDefault="00ED6F7B" w:rsidP="00D027F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Temporary Account</w:t>
      </w:r>
    </w:p>
    <w:p w:rsidR="00D027F7" w:rsidRDefault="00ED6F7B" w:rsidP="00D027F7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For those on extended stays, but who do not live in Canadian Co. </w:t>
      </w:r>
    </w:p>
    <w:p w:rsidR="00D027F7" w:rsidRPr="00D027F7" w:rsidRDefault="00D027F7" w:rsidP="00D027F7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Allows </w:t>
      </w:r>
      <w:r w:rsidR="00ED6F7B">
        <w:rPr>
          <w:rFonts w:asciiTheme="minorHAnsi" w:hAnsiTheme="minorHAnsi" w:cstheme="minorHAnsi"/>
          <w:bCs/>
          <w:sz w:val="22"/>
          <w:szCs w:val="22"/>
        </w:rPr>
        <w:t>temporary access to computers, as well as digital and print materials for checkout</w:t>
      </w:r>
    </w:p>
    <w:p w:rsidR="00FC7C83" w:rsidRPr="00FC7C83" w:rsidRDefault="00FC7C83" w:rsidP="00FC7C8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FC7C83">
        <w:rPr>
          <w:rFonts w:asciiTheme="minorHAnsi" w:hAnsiTheme="minorHAnsi" w:cstheme="minorHAnsi"/>
          <w:bCs/>
          <w:sz w:val="22"/>
          <w:szCs w:val="22"/>
        </w:rPr>
        <w:t>An individual may only have one card of any type.</w:t>
      </w:r>
    </w:p>
    <w:p w:rsidR="00FC7C83" w:rsidRPr="00FC7C83" w:rsidRDefault="00FC7C83" w:rsidP="00FC7C8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FC7C83">
        <w:rPr>
          <w:rFonts w:asciiTheme="minorHAnsi" w:hAnsiTheme="minorHAnsi" w:cstheme="minorHAnsi"/>
          <w:bCs/>
          <w:sz w:val="22"/>
          <w:szCs w:val="22"/>
        </w:rPr>
        <w:t>An application process must be completed for each card.</w:t>
      </w:r>
    </w:p>
    <w:p w:rsidR="00FF72B6" w:rsidRDefault="00FF72B6" w:rsidP="00FC7C8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Anyone may use the paper application</w:t>
      </w:r>
    </w:p>
    <w:p w:rsidR="00C74186" w:rsidRDefault="00FC7C83" w:rsidP="00FC7C8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FC7C83">
        <w:rPr>
          <w:rFonts w:asciiTheme="minorHAnsi" w:hAnsiTheme="minorHAnsi" w:cstheme="minorHAnsi"/>
          <w:bCs/>
          <w:sz w:val="22"/>
          <w:szCs w:val="22"/>
        </w:rPr>
        <w:t>Applicants age thirteen</w:t>
      </w:r>
      <w:r>
        <w:rPr>
          <w:rStyle w:val="FootnoteReference"/>
          <w:rFonts w:asciiTheme="minorHAnsi" w:hAnsiTheme="minorHAnsi" w:cstheme="minorHAnsi"/>
          <w:bCs/>
          <w:sz w:val="22"/>
          <w:szCs w:val="22"/>
        </w:rPr>
        <w:footnoteReference w:id="1"/>
      </w:r>
      <w:r w:rsidRPr="00FC7C83">
        <w:rPr>
          <w:rFonts w:asciiTheme="minorHAnsi" w:hAnsiTheme="minorHAnsi" w:cstheme="minorHAnsi"/>
          <w:bCs/>
          <w:sz w:val="22"/>
          <w:szCs w:val="22"/>
        </w:rPr>
        <w:t xml:space="preserve"> and above may register online</w:t>
      </w:r>
    </w:p>
    <w:p w:rsidR="00FC7C83" w:rsidRPr="00FC7C83" w:rsidRDefault="00FF72B6" w:rsidP="00C74186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Rapid</w:t>
      </w:r>
      <w:r w:rsidR="00C74186">
        <w:rPr>
          <w:rFonts w:asciiTheme="minorHAnsi" w:hAnsiTheme="minorHAnsi" w:cstheme="minorHAnsi"/>
          <w:bCs/>
          <w:sz w:val="22"/>
          <w:szCs w:val="22"/>
        </w:rPr>
        <w:t xml:space="preserve"> access to virtual content</w:t>
      </w:r>
      <w:r>
        <w:rPr>
          <w:rFonts w:asciiTheme="minorHAnsi" w:hAnsiTheme="minorHAnsi" w:cstheme="minorHAnsi"/>
          <w:bCs/>
          <w:sz w:val="22"/>
          <w:szCs w:val="22"/>
        </w:rPr>
        <w:t xml:space="preserve"> for 1 month. Must provide proof of identity and address to renew card and check out physical materials</w:t>
      </w:r>
    </w:p>
    <w:p w:rsidR="00EA0338" w:rsidRDefault="00FC7C83" w:rsidP="00EA0338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FC7C83">
        <w:rPr>
          <w:rFonts w:asciiTheme="minorHAnsi" w:hAnsiTheme="minorHAnsi" w:cstheme="minorHAnsi"/>
          <w:bCs/>
          <w:sz w:val="22"/>
          <w:szCs w:val="22"/>
        </w:rPr>
        <w:t>Applicants must present valid identification to demonstrate eligibility.</w:t>
      </w:r>
    </w:p>
    <w:p w:rsidR="00EA0338" w:rsidRPr="00EA0338" w:rsidRDefault="00FC7C83" w:rsidP="00EA0338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EA0338">
        <w:rPr>
          <w:rFonts w:asciiTheme="minorHAnsi" w:hAnsiTheme="minorHAnsi" w:cstheme="minorHAnsi"/>
          <w:bCs/>
          <w:sz w:val="22"/>
          <w:szCs w:val="22"/>
        </w:rPr>
        <w:t>Current photo ID and proof of street address is required, such as a</w:t>
      </w:r>
      <w:r w:rsidR="00D027F7">
        <w:rPr>
          <w:rFonts w:asciiTheme="minorHAnsi" w:hAnsiTheme="minorHAnsi" w:cstheme="minorHAnsi"/>
          <w:bCs/>
          <w:sz w:val="22"/>
          <w:szCs w:val="22"/>
        </w:rPr>
        <w:t>n Oklahoma</w:t>
      </w:r>
      <w:r w:rsidRPr="00EA0338">
        <w:rPr>
          <w:rFonts w:asciiTheme="minorHAnsi" w:hAnsiTheme="minorHAnsi" w:cstheme="minorHAnsi"/>
          <w:bCs/>
          <w:sz w:val="22"/>
          <w:szCs w:val="22"/>
        </w:rPr>
        <w:t xml:space="preserve"> driver’s license or learner’s permit, state ID card, school photo ID, tax statement or receipt, or a recent utility bill not older than three months. </w:t>
      </w:r>
    </w:p>
    <w:p w:rsidR="00EA0338" w:rsidRPr="00EA0338" w:rsidRDefault="00FC7C83" w:rsidP="00EA0338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EA0338">
        <w:rPr>
          <w:rFonts w:asciiTheme="minorHAnsi" w:hAnsiTheme="minorHAnsi" w:cstheme="minorHAnsi"/>
          <w:bCs/>
          <w:sz w:val="22"/>
          <w:szCs w:val="22"/>
        </w:rPr>
        <w:t>Non-resident applicants must present a photo ID and a recent tax bill, tax receipt or proof of local employment, such as a pay stub showing the company address.</w:t>
      </w:r>
    </w:p>
    <w:p w:rsidR="00EA0338" w:rsidRPr="00EA0338" w:rsidRDefault="00FC7C83" w:rsidP="00FC7C8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EA0338">
        <w:rPr>
          <w:rFonts w:asciiTheme="minorHAnsi" w:hAnsiTheme="minorHAnsi" w:cstheme="minorHAnsi"/>
          <w:bCs/>
          <w:sz w:val="22"/>
          <w:szCs w:val="22"/>
        </w:rPr>
        <w:t>Minor resident applicants</w:t>
      </w:r>
      <w:r w:rsidR="00ED6F7B">
        <w:rPr>
          <w:rFonts w:asciiTheme="minorHAnsi" w:hAnsiTheme="minorHAnsi" w:cstheme="minorHAnsi"/>
          <w:bCs/>
          <w:sz w:val="22"/>
          <w:szCs w:val="22"/>
        </w:rPr>
        <w:t xml:space="preserve"> (18 and under)</w:t>
      </w:r>
      <w:r w:rsidRPr="00EA0338">
        <w:rPr>
          <w:rFonts w:asciiTheme="minorHAnsi" w:hAnsiTheme="minorHAnsi" w:cstheme="minorHAnsi"/>
          <w:bCs/>
          <w:sz w:val="22"/>
          <w:szCs w:val="22"/>
        </w:rPr>
        <w:t xml:space="preserve"> need a parent or guardian’s co-signature.</w:t>
      </w:r>
      <w:r w:rsidR="00EA0338" w:rsidRPr="00EA03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0338">
        <w:rPr>
          <w:rFonts w:asciiTheme="minorHAnsi" w:hAnsiTheme="minorHAnsi" w:cstheme="minorHAnsi"/>
          <w:bCs/>
          <w:sz w:val="22"/>
          <w:szCs w:val="22"/>
        </w:rPr>
        <w:t>Co-signers must be eligible to borrow materials and present proper ID.</w:t>
      </w:r>
    </w:p>
    <w:p w:rsidR="00EA0338" w:rsidRPr="00EA0338" w:rsidRDefault="00FC7C83" w:rsidP="00FC7C8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EA0338">
        <w:rPr>
          <w:rFonts w:asciiTheme="minorHAnsi" w:hAnsiTheme="minorHAnsi" w:cstheme="minorHAnsi"/>
          <w:bCs/>
          <w:sz w:val="22"/>
          <w:szCs w:val="22"/>
        </w:rPr>
        <w:t xml:space="preserve">Cards must be renewed on an annual basis (except </w:t>
      </w:r>
      <w:r w:rsidR="00D027F7">
        <w:rPr>
          <w:rFonts w:asciiTheme="minorHAnsi" w:hAnsiTheme="minorHAnsi" w:cstheme="minorHAnsi"/>
          <w:bCs/>
          <w:sz w:val="22"/>
          <w:szCs w:val="22"/>
        </w:rPr>
        <w:t>OneCards</w:t>
      </w:r>
      <w:r w:rsidRPr="00EA0338">
        <w:rPr>
          <w:rFonts w:asciiTheme="minorHAnsi" w:hAnsiTheme="minorHAnsi" w:cstheme="minorHAnsi"/>
          <w:bCs/>
          <w:sz w:val="22"/>
          <w:szCs w:val="22"/>
        </w:rPr>
        <w:t xml:space="preserve">). Cardholders must provide </w:t>
      </w:r>
      <w:r w:rsidR="00D027F7">
        <w:rPr>
          <w:rFonts w:asciiTheme="minorHAnsi" w:hAnsiTheme="minorHAnsi" w:cstheme="minorHAnsi"/>
          <w:bCs/>
          <w:sz w:val="22"/>
          <w:szCs w:val="22"/>
        </w:rPr>
        <w:t>any changes to contact information at the time of renewal, and also as information changes throughout the year</w:t>
      </w:r>
      <w:r w:rsidRPr="00EA0338">
        <w:rPr>
          <w:rFonts w:asciiTheme="minorHAnsi" w:hAnsiTheme="minorHAnsi" w:cstheme="minorHAnsi"/>
          <w:bCs/>
          <w:sz w:val="22"/>
          <w:szCs w:val="22"/>
        </w:rPr>
        <w:t>. Minors must renew</w:t>
      </w:r>
      <w:r w:rsidR="00D027F7">
        <w:rPr>
          <w:rFonts w:asciiTheme="minorHAnsi" w:hAnsiTheme="minorHAnsi" w:cstheme="minorHAnsi"/>
          <w:bCs/>
          <w:sz w:val="22"/>
          <w:szCs w:val="22"/>
        </w:rPr>
        <w:t xml:space="preserve"> and update</w:t>
      </w:r>
      <w:r w:rsidRPr="00EA0338">
        <w:rPr>
          <w:rFonts w:asciiTheme="minorHAnsi" w:hAnsiTheme="minorHAnsi" w:cstheme="minorHAnsi"/>
          <w:bCs/>
          <w:sz w:val="22"/>
          <w:szCs w:val="22"/>
        </w:rPr>
        <w:t xml:space="preserve"> their cards</w:t>
      </w:r>
      <w:r w:rsidR="00EA0338" w:rsidRPr="00EA03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0338">
        <w:rPr>
          <w:rFonts w:asciiTheme="minorHAnsi" w:hAnsiTheme="minorHAnsi" w:cstheme="minorHAnsi"/>
          <w:bCs/>
          <w:sz w:val="22"/>
          <w:szCs w:val="22"/>
        </w:rPr>
        <w:t>upon turning 18 years of age to assume legal responsibility for items checked</w:t>
      </w:r>
      <w:r w:rsidR="00EA0338" w:rsidRPr="00EA03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0338">
        <w:rPr>
          <w:rFonts w:asciiTheme="minorHAnsi" w:hAnsiTheme="minorHAnsi" w:cstheme="minorHAnsi"/>
          <w:bCs/>
          <w:sz w:val="22"/>
          <w:szCs w:val="22"/>
        </w:rPr>
        <w:t>out.</w:t>
      </w:r>
    </w:p>
    <w:p w:rsidR="00EA0338" w:rsidRPr="00EA0338" w:rsidRDefault="00FC7C83" w:rsidP="00FC7C8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EA0338">
        <w:rPr>
          <w:rFonts w:asciiTheme="minorHAnsi" w:hAnsiTheme="minorHAnsi" w:cstheme="minorHAnsi"/>
          <w:bCs/>
          <w:sz w:val="22"/>
          <w:szCs w:val="22"/>
        </w:rPr>
        <w:t>The card owner is responsible for all materials borrowed on the card and</w:t>
      </w:r>
      <w:r w:rsidR="00EA0338" w:rsidRPr="00EA03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0338">
        <w:rPr>
          <w:rFonts w:asciiTheme="minorHAnsi" w:hAnsiTheme="minorHAnsi" w:cstheme="minorHAnsi"/>
          <w:bCs/>
          <w:sz w:val="22"/>
          <w:szCs w:val="22"/>
        </w:rPr>
        <w:t>agrees to abide by library lending rules and all policies and regulations.</w:t>
      </w:r>
    </w:p>
    <w:p w:rsidR="00EA0338" w:rsidRPr="00EA0338" w:rsidRDefault="00FC7C83" w:rsidP="00FC7C8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EA0338">
        <w:rPr>
          <w:rFonts w:asciiTheme="minorHAnsi" w:hAnsiTheme="minorHAnsi" w:cstheme="minorHAnsi"/>
          <w:bCs/>
          <w:sz w:val="22"/>
          <w:szCs w:val="22"/>
        </w:rPr>
        <w:t>If the card owner claims to have returned materials, the library will search for</w:t>
      </w:r>
      <w:r w:rsidR="00EA0338" w:rsidRPr="00EA03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0338">
        <w:rPr>
          <w:rFonts w:asciiTheme="minorHAnsi" w:hAnsiTheme="minorHAnsi" w:cstheme="minorHAnsi"/>
          <w:bCs/>
          <w:sz w:val="22"/>
          <w:szCs w:val="22"/>
        </w:rPr>
        <w:t xml:space="preserve">the missing items for </w:t>
      </w:r>
      <w:r w:rsidR="00D027F7">
        <w:rPr>
          <w:rFonts w:asciiTheme="minorHAnsi" w:hAnsiTheme="minorHAnsi" w:cstheme="minorHAnsi"/>
          <w:bCs/>
          <w:sz w:val="22"/>
          <w:szCs w:val="22"/>
        </w:rPr>
        <w:t>one</w:t>
      </w:r>
      <w:r w:rsidRPr="00EA0338">
        <w:rPr>
          <w:rFonts w:asciiTheme="minorHAnsi" w:hAnsiTheme="minorHAnsi" w:cstheme="minorHAnsi"/>
          <w:bCs/>
          <w:sz w:val="22"/>
          <w:szCs w:val="22"/>
        </w:rPr>
        <w:t xml:space="preserve"> month. Items not located within </w:t>
      </w:r>
      <w:r w:rsidR="00D027F7">
        <w:rPr>
          <w:rFonts w:asciiTheme="minorHAnsi" w:hAnsiTheme="minorHAnsi" w:cstheme="minorHAnsi"/>
          <w:bCs/>
          <w:sz w:val="22"/>
          <w:szCs w:val="22"/>
        </w:rPr>
        <w:t>that time</w:t>
      </w:r>
      <w:r w:rsidRPr="00EA0338">
        <w:rPr>
          <w:rFonts w:asciiTheme="minorHAnsi" w:hAnsiTheme="minorHAnsi" w:cstheme="minorHAnsi"/>
          <w:bCs/>
          <w:sz w:val="22"/>
          <w:szCs w:val="22"/>
        </w:rPr>
        <w:t xml:space="preserve"> will</w:t>
      </w:r>
      <w:r w:rsidR="00EA0338" w:rsidRPr="00EA03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0338">
        <w:rPr>
          <w:rFonts w:asciiTheme="minorHAnsi" w:hAnsiTheme="minorHAnsi" w:cstheme="minorHAnsi"/>
          <w:bCs/>
          <w:sz w:val="22"/>
          <w:szCs w:val="22"/>
        </w:rPr>
        <w:t>be billed to the card holder’s account.</w:t>
      </w:r>
    </w:p>
    <w:p w:rsidR="00440F14" w:rsidRDefault="00FC7C83" w:rsidP="00FC7C8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EA0338">
        <w:rPr>
          <w:rFonts w:asciiTheme="minorHAnsi" w:hAnsiTheme="minorHAnsi" w:cstheme="minorHAnsi"/>
          <w:bCs/>
          <w:sz w:val="22"/>
          <w:szCs w:val="22"/>
        </w:rPr>
        <w:t>There is a $</w:t>
      </w:r>
      <w:r w:rsidR="00EA0338" w:rsidRPr="00EA0338">
        <w:rPr>
          <w:rFonts w:asciiTheme="minorHAnsi" w:hAnsiTheme="minorHAnsi" w:cstheme="minorHAnsi"/>
          <w:bCs/>
          <w:sz w:val="22"/>
          <w:szCs w:val="22"/>
        </w:rPr>
        <w:t>1</w:t>
      </w:r>
      <w:r w:rsidRPr="00EA0338">
        <w:rPr>
          <w:rFonts w:asciiTheme="minorHAnsi" w:hAnsiTheme="minorHAnsi" w:cstheme="minorHAnsi"/>
          <w:bCs/>
          <w:sz w:val="22"/>
          <w:szCs w:val="22"/>
        </w:rPr>
        <w:t xml:space="preserve"> replacement charge for lost cards. Lost cards should be</w:t>
      </w:r>
      <w:r w:rsidR="00EA03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0338">
        <w:rPr>
          <w:rFonts w:asciiTheme="minorHAnsi" w:hAnsiTheme="minorHAnsi" w:cstheme="minorHAnsi"/>
          <w:bCs/>
          <w:sz w:val="22"/>
          <w:szCs w:val="22"/>
        </w:rPr>
        <w:t>reported immediately. The library is not responsible for any debit amounts</w:t>
      </w:r>
      <w:r w:rsidR="00EA03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0338">
        <w:rPr>
          <w:rFonts w:asciiTheme="minorHAnsi" w:hAnsiTheme="minorHAnsi" w:cstheme="minorHAnsi"/>
          <w:bCs/>
          <w:sz w:val="22"/>
          <w:szCs w:val="22"/>
        </w:rPr>
        <w:t>on lost cards.</w:t>
      </w:r>
    </w:p>
    <w:p w:rsidR="00491ED7" w:rsidRPr="0019330E" w:rsidRDefault="00491ED7" w:rsidP="00DF33BA">
      <w:pPr>
        <w:rPr>
          <w:rFonts w:asciiTheme="minorHAnsi" w:hAnsiTheme="minorHAnsi" w:cstheme="minorHAnsi"/>
          <w:bCs/>
          <w:sz w:val="22"/>
          <w:szCs w:val="22"/>
        </w:rPr>
        <w:sectPr w:rsidR="00491ED7" w:rsidRPr="0019330E" w:rsidSect="00C7418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5C1A" w:rsidRPr="00655C1A" w:rsidRDefault="00655C1A" w:rsidP="00DF33BA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655C1A" w:rsidRPr="00655C1A" w:rsidSect="00491E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B56" w:rsidRDefault="00AC2B56" w:rsidP="00FC7C83">
      <w:r>
        <w:separator/>
      </w:r>
    </w:p>
  </w:endnote>
  <w:endnote w:type="continuationSeparator" w:id="0">
    <w:p w:rsidR="00AC2B56" w:rsidRDefault="00AC2B56" w:rsidP="00FC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B56" w:rsidRDefault="00AC2B56" w:rsidP="00FC7C83">
      <w:r>
        <w:separator/>
      </w:r>
    </w:p>
  </w:footnote>
  <w:footnote w:type="continuationSeparator" w:id="0">
    <w:p w:rsidR="00AC2B56" w:rsidRDefault="00AC2B56" w:rsidP="00FC7C83">
      <w:r>
        <w:continuationSeparator/>
      </w:r>
    </w:p>
  </w:footnote>
  <w:footnote w:id="1">
    <w:p w:rsidR="00FC7C83" w:rsidRDefault="00FC7C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7C83">
        <w:t>U.S. Code, Title 15 §§ 6501-6506, P.L. No. 105-277, 112 Stat. 2681-728.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541"/>
    <w:multiLevelType w:val="hybridMultilevel"/>
    <w:tmpl w:val="08AC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38CE"/>
    <w:multiLevelType w:val="hybridMultilevel"/>
    <w:tmpl w:val="C6C8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5F06"/>
    <w:multiLevelType w:val="hybridMultilevel"/>
    <w:tmpl w:val="6450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66D86"/>
    <w:multiLevelType w:val="hybridMultilevel"/>
    <w:tmpl w:val="13702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E806B5"/>
    <w:multiLevelType w:val="hybridMultilevel"/>
    <w:tmpl w:val="DF3A7240"/>
    <w:lvl w:ilvl="0" w:tplc="64941A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E5CF7"/>
    <w:multiLevelType w:val="hybridMultilevel"/>
    <w:tmpl w:val="473A0A3A"/>
    <w:lvl w:ilvl="0" w:tplc="C39486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D23ED"/>
    <w:multiLevelType w:val="hybridMultilevel"/>
    <w:tmpl w:val="2D7E9816"/>
    <w:lvl w:ilvl="0" w:tplc="A55AD5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B41A3"/>
    <w:multiLevelType w:val="hybridMultilevel"/>
    <w:tmpl w:val="2AA8EDB0"/>
    <w:lvl w:ilvl="0" w:tplc="492A42DA">
      <w:start w:val="1"/>
      <w:numFmt w:val="upperLetter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62970"/>
    <w:multiLevelType w:val="hybridMultilevel"/>
    <w:tmpl w:val="52504414"/>
    <w:lvl w:ilvl="0" w:tplc="D60C36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02101D"/>
    <w:multiLevelType w:val="hybridMultilevel"/>
    <w:tmpl w:val="2C94B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144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757BFE"/>
    <w:multiLevelType w:val="hybridMultilevel"/>
    <w:tmpl w:val="2C94B9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076EAC"/>
    <w:multiLevelType w:val="hybridMultilevel"/>
    <w:tmpl w:val="FD50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450E6"/>
    <w:multiLevelType w:val="hybridMultilevel"/>
    <w:tmpl w:val="4C9A0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23DFA"/>
    <w:multiLevelType w:val="hybridMultilevel"/>
    <w:tmpl w:val="235C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56FCD"/>
    <w:multiLevelType w:val="hybridMultilevel"/>
    <w:tmpl w:val="CEC05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4"/>
  </w:num>
  <w:num w:numId="5">
    <w:abstractNumId w:val="13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E0"/>
    <w:rsid w:val="00001899"/>
    <w:rsid w:val="00055236"/>
    <w:rsid w:val="00062B8F"/>
    <w:rsid w:val="000E2CF8"/>
    <w:rsid w:val="000E3808"/>
    <w:rsid w:val="00192247"/>
    <w:rsid w:val="0019330E"/>
    <w:rsid w:val="00367E8E"/>
    <w:rsid w:val="00374DAF"/>
    <w:rsid w:val="00440F14"/>
    <w:rsid w:val="00491ED7"/>
    <w:rsid w:val="004A1493"/>
    <w:rsid w:val="00516F56"/>
    <w:rsid w:val="005261E0"/>
    <w:rsid w:val="0056357C"/>
    <w:rsid w:val="005A7336"/>
    <w:rsid w:val="005D3A24"/>
    <w:rsid w:val="005E7B50"/>
    <w:rsid w:val="00655C1A"/>
    <w:rsid w:val="0066111A"/>
    <w:rsid w:val="006847DE"/>
    <w:rsid w:val="006B01D5"/>
    <w:rsid w:val="006E535C"/>
    <w:rsid w:val="0070152C"/>
    <w:rsid w:val="00711808"/>
    <w:rsid w:val="00732F3D"/>
    <w:rsid w:val="00814CFF"/>
    <w:rsid w:val="00912A63"/>
    <w:rsid w:val="00913CF4"/>
    <w:rsid w:val="009B149E"/>
    <w:rsid w:val="00AC01F0"/>
    <w:rsid w:val="00AC2B56"/>
    <w:rsid w:val="00AE0BD9"/>
    <w:rsid w:val="00C21E65"/>
    <w:rsid w:val="00C74186"/>
    <w:rsid w:val="00CC4F9B"/>
    <w:rsid w:val="00D027F7"/>
    <w:rsid w:val="00DF33BA"/>
    <w:rsid w:val="00E31FA9"/>
    <w:rsid w:val="00E674E7"/>
    <w:rsid w:val="00E77B52"/>
    <w:rsid w:val="00EA0338"/>
    <w:rsid w:val="00EA1797"/>
    <w:rsid w:val="00ED6F7B"/>
    <w:rsid w:val="00F3215D"/>
    <w:rsid w:val="00FC7C83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584F5"/>
  <w15:chartTrackingRefBased/>
  <w15:docId w15:val="{4C9EE036-832F-491E-AD20-541C32AC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5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C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C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2C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C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7C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C83"/>
  </w:style>
  <w:style w:type="character" w:styleId="FootnoteReference">
    <w:name w:val="footnote reference"/>
    <w:basedOn w:val="DefaultParagraphFont"/>
    <w:uiPriority w:val="99"/>
    <w:semiHidden/>
    <w:unhideWhenUsed/>
    <w:rsid w:val="00FC7C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E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ED7"/>
  </w:style>
  <w:style w:type="character" w:styleId="EndnoteReference">
    <w:name w:val="endnote reference"/>
    <w:basedOn w:val="DefaultParagraphFont"/>
    <w:uiPriority w:val="99"/>
    <w:semiHidden/>
    <w:unhideWhenUsed/>
    <w:rsid w:val="00491ED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E2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2CF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2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CF8"/>
  </w:style>
  <w:style w:type="table" w:styleId="TableGrid">
    <w:name w:val="Table Grid"/>
    <w:basedOn w:val="TableNormal"/>
    <w:uiPriority w:val="39"/>
    <w:rsid w:val="00563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DAE9-E123-4872-BC75-2FAB1F11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Use Policy</vt:lpstr>
    </vt:vector>
  </TitlesOfParts>
  <Company>El Reno Carnegie Library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Use Policy</dc:title>
  <dc:subject/>
  <dc:creator>kate</dc:creator>
  <cp:keywords/>
  <dc:description/>
  <cp:lastModifiedBy>Bridget Scheffler</cp:lastModifiedBy>
  <cp:revision>5</cp:revision>
  <cp:lastPrinted>2021-02-01T20:04:00Z</cp:lastPrinted>
  <dcterms:created xsi:type="dcterms:W3CDTF">2021-07-05T17:36:00Z</dcterms:created>
  <dcterms:modified xsi:type="dcterms:W3CDTF">2022-04-08T16:13:00Z</dcterms:modified>
</cp:coreProperties>
</file>